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EFBA2" w14:textId="77777777" w:rsidR="00917FC2" w:rsidRDefault="00901691" w:rsidP="00917FC2">
      <w:pPr>
        <w:pStyle w:val="Heading4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917FC2" w:rsidRPr="00A83A38">
        <w:rPr>
          <w:rFonts w:ascii="Arial" w:hAnsi="Arial" w:cs="Arial"/>
          <w:b w:val="0"/>
          <w:noProof/>
          <w:sz w:val="22"/>
          <w:szCs w:val="22"/>
          <w:lang w:val="en-GB" w:eastAsia="en-GB"/>
        </w:rPr>
        <w:drawing>
          <wp:inline distT="0" distB="0" distL="0" distR="0" wp14:anchorId="7742D4DB" wp14:editId="59ECC833">
            <wp:extent cx="2638425" cy="704850"/>
            <wp:effectExtent l="0" t="0" r="9525" b="0"/>
            <wp:docPr id="1" name="Picture 1" descr="Screwfix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fix_RGB_72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43EE" w14:textId="77777777" w:rsidR="00181D56" w:rsidRDefault="00181D56" w:rsidP="00917FC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8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061"/>
      </w:tblGrid>
      <w:tr w:rsidR="00181D56" w14:paraId="276EE23A" w14:textId="77777777" w:rsidTr="007B32FE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7E2BF47" w14:textId="77777777" w:rsidR="00181D56" w:rsidRDefault="00181D56" w:rsidP="007B32FE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PRESS RELEASE FOR ISSUE TO: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DB03" w14:textId="53F85EE1" w:rsidR="00181D56" w:rsidRDefault="00181D56" w:rsidP="007B32F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</w:t>
            </w:r>
            <w:r w:rsidR="003B38E3">
              <w:rPr>
                <w:rFonts w:ascii="Arial" w:hAnsi="Arial" w:cs="Arial"/>
              </w:rPr>
              <w:t xml:space="preserve"> &amp; regional media</w:t>
            </w:r>
          </w:p>
        </w:tc>
      </w:tr>
      <w:tr w:rsidR="00181D56" w14:paraId="395DC848" w14:textId="77777777" w:rsidTr="007B32FE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3E98044" w14:textId="77777777" w:rsidR="00181D56" w:rsidRDefault="00181D56" w:rsidP="007B32FE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WITH/WITHOUT PHOTOGRAPH: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AAF8F" w14:textId="56904FB6" w:rsidR="00181D56" w:rsidRDefault="00181D56" w:rsidP="00E704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– </w:t>
            </w:r>
            <w:r w:rsidR="00771C38">
              <w:rPr>
                <w:rFonts w:ascii="Arial" w:hAnsi="Arial" w:cs="Arial"/>
              </w:rPr>
              <w:t>Princewi</w:t>
            </w:r>
            <w:r w:rsidR="00E7043E">
              <w:rPr>
                <w:rFonts w:ascii="Arial" w:hAnsi="Arial" w:cs="Arial"/>
              </w:rPr>
              <w:t>ll</w:t>
            </w:r>
            <w:r w:rsidR="003B38E3">
              <w:rPr>
                <w:rFonts w:ascii="Arial" w:hAnsi="Arial" w:cs="Arial"/>
              </w:rPr>
              <w:t>’</w:t>
            </w:r>
            <w:r w:rsidR="006D6112">
              <w:rPr>
                <w:rFonts w:ascii="Arial" w:hAnsi="Arial" w:cs="Arial"/>
              </w:rPr>
              <w:t>s photo</w:t>
            </w:r>
            <w:r w:rsidR="003B38E3">
              <w:rPr>
                <w:rFonts w:ascii="Arial" w:hAnsi="Arial" w:cs="Arial"/>
              </w:rPr>
              <w:t xml:space="preserve"> – client to provide</w:t>
            </w:r>
          </w:p>
        </w:tc>
      </w:tr>
      <w:tr w:rsidR="00181D56" w14:paraId="65CCEF76" w14:textId="77777777" w:rsidTr="007B32FE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DD948FF" w14:textId="77777777" w:rsidR="00181D56" w:rsidRDefault="00181D56" w:rsidP="007B32FE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ISSUE ON: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24C7B" w14:textId="3D803206" w:rsidR="00181D56" w:rsidRDefault="003B38E3" w:rsidP="007B32F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181D56" w14:paraId="57F489B7" w14:textId="77777777" w:rsidTr="007B32FE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20B678D" w14:textId="77777777" w:rsidR="00181D56" w:rsidRDefault="00181D56" w:rsidP="007B32FE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APPROVAL BY: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02BFF" w14:textId="441B939D" w:rsidR="00181D56" w:rsidRDefault="001D180C" w:rsidP="00E704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Sweet, C Welsh</w:t>
            </w:r>
            <w:r w:rsidR="00E7043E">
              <w:rPr>
                <w:rFonts w:ascii="Arial" w:hAnsi="Arial" w:cs="Arial"/>
              </w:rPr>
              <w:t>, P</w:t>
            </w:r>
            <w:r w:rsidR="003B38E3">
              <w:rPr>
                <w:rFonts w:ascii="Arial" w:hAnsi="Arial" w:cs="Arial"/>
              </w:rPr>
              <w:t xml:space="preserve"> </w:t>
            </w:r>
            <w:r w:rsidR="00E7043E">
              <w:rPr>
                <w:rFonts w:ascii="Arial" w:hAnsi="Arial" w:cs="Arial"/>
              </w:rPr>
              <w:t>Jackson</w:t>
            </w:r>
          </w:p>
        </w:tc>
      </w:tr>
      <w:tr w:rsidR="00181D56" w14:paraId="43032E09" w14:textId="77777777" w:rsidTr="007B32FE"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B54052A" w14:textId="77777777" w:rsidR="00181D56" w:rsidRDefault="00181D56" w:rsidP="007B32FE">
            <w:pPr>
              <w:spacing w:before="60" w:after="60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DEADLINE FOR APPROVAL: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7090E" w14:textId="28928997" w:rsidR="00181D56" w:rsidRDefault="003B38E3" w:rsidP="007B32F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</w:tbl>
    <w:p w14:paraId="6C09E1D7" w14:textId="77777777" w:rsidR="00181D56" w:rsidRDefault="00181D56" w:rsidP="00917FC2">
      <w:pPr>
        <w:rPr>
          <w:rFonts w:ascii="Arial" w:hAnsi="Arial" w:cs="Arial"/>
        </w:rPr>
      </w:pPr>
    </w:p>
    <w:p w14:paraId="7A1EE55F" w14:textId="6C5543D9" w:rsidR="00AA21AF" w:rsidRPr="00AF0DE1" w:rsidRDefault="006D6112" w:rsidP="00AA21A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A544AA">
        <w:rPr>
          <w:rFonts w:ascii="Arial" w:hAnsi="Arial" w:cs="Arial"/>
        </w:rPr>
        <w:t xml:space="preserve"> 2019</w:t>
      </w:r>
    </w:p>
    <w:p w14:paraId="0E525870" w14:textId="77777777" w:rsidR="00AA21AF" w:rsidRPr="00AF0DE1" w:rsidRDefault="00AA21AF" w:rsidP="00AA21A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333333"/>
          <w:lang w:eastAsia="en-GB"/>
        </w:rPr>
      </w:pPr>
    </w:p>
    <w:p w14:paraId="08177BF6" w14:textId="75AA7D9B" w:rsidR="00AA21AF" w:rsidRDefault="00DF5063" w:rsidP="007F712D">
      <w:pPr>
        <w:pStyle w:val="PlainText"/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GLASGOW APPRENTICE HONOURED AT NATIONAL APPRENTICE COMPETITION </w:t>
      </w:r>
    </w:p>
    <w:p w14:paraId="336C2266" w14:textId="56707420" w:rsidR="00E2502A" w:rsidRDefault="00E2502A" w:rsidP="00E2502A">
      <w:pPr>
        <w:pStyle w:val="PlainText"/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3323DDFF" w14:textId="3385D4F8" w:rsidR="00E2502A" w:rsidRPr="00E662FA" w:rsidRDefault="00771C38" w:rsidP="00E2502A">
      <w:pPr>
        <w:pStyle w:val="PlainText"/>
        <w:spacing w:line="360" w:lineRule="auto"/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Princewi</w:t>
      </w:r>
      <w:r w:rsidR="00E2502A" w:rsidRPr="00E662FA">
        <w:rPr>
          <w:rFonts w:ascii="Arial" w:hAnsi="Arial" w:cs="Arial"/>
          <w:b/>
          <w:i/>
          <w:szCs w:val="22"/>
        </w:rPr>
        <w:t xml:space="preserve">ll Jackson </w:t>
      </w:r>
      <w:r w:rsidR="003A34D8">
        <w:rPr>
          <w:rFonts w:ascii="Arial" w:hAnsi="Arial" w:cs="Arial"/>
          <w:b/>
          <w:i/>
          <w:szCs w:val="22"/>
        </w:rPr>
        <w:t>is awarded</w:t>
      </w:r>
      <w:r w:rsidR="00E2502A" w:rsidRPr="00E662FA">
        <w:rPr>
          <w:rFonts w:ascii="Arial" w:hAnsi="Arial" w:cs="Arial"/>
          <w:b/>
          <w:i/>
          <w:szCs w:val="22"/>
        </w:rPr>
        <w:t xml:space="preserve"> </w:t>
      </w:r>
      <w:r w:rsidR="000602B2">
        <w:rPr>
          <w:rFonts w:ascii="Arial" w:hAnsi="Arial" w:cs="Arial"/>
          <w:b/>
          <w:i/>
          <w:szCs w:val="22"/>
        </w:rPr>
        <w:t>funding</w:t>
      </w:r>
      <w:r w:rsidR="00E2502A" w:rsidRPr="00E662FA">
        <w:rPr>
          <w:rFonts w:ascii="Arial" w:hAnsi="Arial" w:cs="Arial"/>
          <w:b/>
          <w:i/>
          <w:szCs w:val="22"/>
        </w:rPr>
        <w:t xml:space="preserve"> at </w:t>
      </w:r>
      <w:r w:rsidR="005E5710">
        <w:rPr>
          <w:rFonts w:ascii="Arial" w:hAnsi="Arial" w:cs="Arial"/>
          <w:b/>
          <w:i/>
          <w:szCs w:val="22"/>
        </w:rPr>
        <w:t xml:space="preserve">the </w:t>
      </w:r>
      <w:r w:rsidR="00E2502A" w:rsidRPr="00E662FA">
        <w:rPr>
          <w:rFonts w:ascii="Arial" w:hAnsi="Arial" w:cs="Arial"/>
          <w:b/>
          <w:i/>
          <w:szCs w:val="22"/>
        </w:rPr>
        <w:t>Screwfix Trade Apprentice final</w:t>
      </w:r>
    </w:p>
    <w:p w14:paraId="4AF2C87B" w14:textId="2E79053A" w:rsidR="00AA21AF" w:rsidRDefault="00AA21AF" w:rsidP="00AA21AF">
      <w:pPr>
        <w:pStyle w:val="PlainText"/>
        <w:spacing w:line="360" w:lineRule="auto"/>
        <w:rPr>
          <w:rFonts w:ascii="Arial" w:hAnsi="Arial" w:cs="Arial"/>
          <w:szCs w:val="22"/>
        </w:rPr>
      </w:pPr>
    </w:p>
    <w:p w14:paraId="5076B80A" w14:textId="2E764207" w:rsidR="00D042B6" w:rsidRDefault="00D042B6" w:rsidP="00D042B6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Glasgow-based mechanical engineering apprentice has been recognised for his dedication and passion </w:t>
      </w:r>
      <w:r w:rsidR="003A34D8">
        <w:rPr>
          <w:rFonts w:ascii="Arial" w:hAnsi="Arial" w:cs="Arial"/>
          <w:szCs w:val="22"/>
        </w:rPr>
        <w:t>to</w:t>
      </w:r>
      <w:r>
        <w:rPr>
          <w:rFonts w:ascii="Arial" w:hAnsi="Arial" w:cs="Arial"/>
          <w:szCs w:val="22"/>
        </w:rPr>
        <w:t xml:space="preserve"> his trade at this year’s Screwfix Trade Apprentice final. After stunning the judges with </w:t>
      </w:r>
      <w:r w:rsidR="003A34D8">
        <w:rPr>
          <w:rFonts w:ascii="Arial" w:hAnsi="Arial" w:cs="Arial"/>
          <w:szCs w:val="22"/>
        </w:rPr>
        <w:t>his</w:t>
      </w:r>
      <w:r>
        <w:rPr>
          <w:rFonts w:ascii="Arial" w:hAnsi="Arial" w:cs="Arial"/>
          <w:szCs w:val="22"/>
        </w:rPr>
        <w:t xml:space="preserve"> sheer determination and drive to make a real difference to his trade, Princewill Jackson, 20, will now have his HNC funded by Screwfix.</w:t>
      </w:r>
    </w:p>
    <w:p w14:paraId="073B7E92" w14:textId="2DB6F446" w:rsidR="005B5F40" w:rsidRDefault="005B5F40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57D970B0" w14:textId="2BE55928" w:rsidR="00E64CAD" w:rsidRDefault="008C6199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After arriving in the UK </w:t>
      </w:r>
      <w:r w:rsidR="005B5F40">
        <w:rPr>
          <w:rFonts w:ascii="Arial" w:hAnsi="Arial" w:cs="Arial"/>
          <w:szCs w:val="22"/>
        </w:rPr>
        <w:t xml:space="preserve">at </w:t>
      </w:r>
      <w:r>
        <w:rPr>
          <w:rFonts w:ascii="Arial" w:hAnsi="Arial" w:cs="Arial"/>
          <w:szCs w:val="22"/>
        </w:rPr>
        <w:t>five</w:t>
      </w:r>
      <w:r w:rsidR="008C048E">
        <w:rPr>
          <w:rFonts w:ascii="Arial" w:hAnsi="Arial" w:cs="Arial"/>
          <w:szCs w:val="22"/>
        </w:rPr>
        <w:t xml:space="preserve"> years old</w:t>
      </w:r>
      <w:r w:rsidR="005B5F4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Princewill</w:t>
      </w:r>
      <w:r w:rsidR="004017D7">
        <w:rPr>
          <w:rFonts w:ascii="Arial" w:hAnsi="Arial" w:cs="Arial"/>
          <w:szCs w:val="22"/>
        </w:rPr>
        <w:t xml:space="preserve"> </w:t>
      </w:r>
      <w:r w:rsidR="005B5F40">
        <w:rPr>
          <w:rFonts w:ascii="Arial" w:hAnsi="Arial" w:cs="Arial"/>
          <w:szCs w:val="22"/>
        </w:rPr>
        <w:t>found himself in Scotland</w:t>
      </w:r>
      <w:r w:rsidR="004017D7">
        <w:rPr>
          <w:rFonts w:ascii="Arial" w:hAnsi="Arial" w:cs="Arial"/>
          <w:szCs w:val="22"/>
        </w:rPr>
        <w:t xml:space="preserve"> after</w:t>
      </w:r>
      <w:r w:rsidR="005B5F40">
        <w:rPr>
          <w:rFonts w:ascii="Arial" w:hAnsi="Arial" w:cs="Arial"/>
          <w:szCs w:val="22"/>
        </w:rPr>
        <w:t xml:space="preserve"> overcoming every challenge put in his way. Princewill </w:t>
      </w:r>
      <w:r w:rsidR="001C4E49">
        <w:rPr>
          <w:rFonts w:ascii="Arial" w:hAnsi="Arial" w:cs="Arial"/>
          <w:szCs w:val="22"/>
        </w:rPr>
        <w:t xml:space="preserve">joined his course as a late entry and worked tirelessly to </w:t>
      </w:r>
      <w:r w:rsidR="003A34D8">
        <w:rPr>
          <w:rFonts w:ascii="Arial" w:hAnsi="Arial" w:cs="Arial"/>
          <w:szCs w:val="22"/>
        </w:rPr>
        <w:t>catch up</w:t>
      </w:r>
      <w:r w:rsidR="005B5F40">
        <w:rPr>
          <w:rFonts w:ascii="Arial" w:hAnsi="Arial" w:cs="Arial"/>
          <w:szCs w:val="22"/>
        </w:rPr>
        <w:t xml:space="preserve">, </w:t>
      </w:r>
      <w:r w:rsidR="001C4E49">
        <w:rPr>
          <w:rFonts w:ascii="Arial" w:hAnsi="Arial" w:cs="Arial"/>
          <w:szCs w:val="22"/>
        </w:rPr>
        <w:t>finishing with some of the</w:t>
      </w:r>
      <w:r w:rsidR="005B5F40">
        <w:rPr>
          <w:rFonts w:ascii="Arial" w:hAnsi="Arial" w:cs="Arial"/>
          <w:szCs w:val="22"/>
        </w:rPr>
        <w:t xml:space="preserve"> top</w:t>
      </w:r>
      <w:r w:rsidR="001C4E49">
        <w:rPr>
          <w:rFonts w:ascii="Arial" w:hAnsi="Arial" w:cs="Arial"/>
          <w:szCs w:val="22"/>
        </w:rPr>
        <w:t xml:space="preserve"> marks in</w:t>
      </w:r>
      <w:r w:rsidR="005B5F40">
        <w:rPr>
          <w:rFonts w:ascii="Arial" w:hAnsi="Arial" w:cs="Arial"/>
          <w:szCs w:val="22"/>
        </w:rPr>
        <w:t xml:space="preserve"> </w:t>
      </w:r>
      <w:r w:rsidR="008C048E">
        <w:rPr>
          <w:rFonts w:ascii="Arial" w:hAnsi="Arial" w:cs="Arial"/>
          <w:szCs w:val="22"/>
        </w:rPr>
        <w:t>his engineering class</w:t>
      </w:r>
      <w:r w:rsidR="005B5F40">
        <w:rPr>
          <w:rFonts w:ascii="Arial" w:hAnsi="Arial" w:cs="Arial"/>
          <w:szCs w:val="22"/>
        </w:rPr>
        <w:t>.</w:t>
      </w:r>
      <w:r w:rsidR="008C048E">
        <w:rPr>
          <w:rFonts w:ascii="Arial" w:hAnsi="Arial" w:cs="Arial"/>
          <w:szCs w:val="22"/>
        </w:rPr>
        <w:t xml:space="preserve"> </w:t>
      </w:r>
      <w:r w:rsidR="003A34D8">
        <w:rPr>
          <w:rFonts w:ascii="Arial" w:hAnsi="Arial" w:cs="Arial"/>
          <w:szCs w:val="22"/>
        </w:rPr>
        <w:t>Screwfix</w:t>
      </w:r>
      <w:r w:rsidR="00EC6B11">
        <w:rPr>
          <w:rFonts w:ascii="Arial" w:hAnsi="Arial" w:cs="Arial"/>
          <w:szCs w:val="22"/>
        </w:rPr>
        <w:t xml:space="preserve"> recognised his determination to succeed and</w:t>
      </w:r>
      <w:r w:rsidR="005B5F40">
        <w:rPr>
          <w:rFonts w:ascii="Arial" w:hAnsi="Arial" w:cs="Arial"/>
          <w:szCs w:val="22"/>
        </w:rPr>
        <w:t xml:space="preserve"> rewarded Prin</w:t>
      </w:r>
      <w:bookmarkStart w:id="0" w:name="_GoBack"/>
      <w:bookmarkEnd w:id="0"/>
      <w:r w:rsidR="005B5F40">
        <w:rPr>
          <w:rFonts w:ascii="Arial" w:hAnsi="Arial" w:cs="Arial"/>
          <w:szCs w:val="22"/>
        </w:rPr>
        <w:t>cewill with the additional funding to continue his development</w:t>
      </w:r>
      <w:r w:rsidR="003A34D8">
        <w:rPr>
          <w:rFonts w:ascii="Arial" w:hAnsi="Arial" w:cs="Arial"/>
          <w:szCs w:val="22"/>
        </w:rPr>
        <w:t xml:space="preserve"> and help achieve his goal</w:t>
      </w:r>
      <w:r w:rsidR="008C048E">
        <w:rPr>
          <w:rFonts w:ascii="Arial" w:hAnsi="Arial" w:cs="Arial"/>
          <w:szCs w:val="22"/>
        </w:rPr>
        <w:t>s</w:t>
      </w:r>
      <w:r w:rsidR="00EC6B11">
        <w:rPr>
          <w:rFonts w:ascii="Arial" w:hAnsi="Arial" w:cs="Arial"/>
          <w:szCs w:val="22"/>
        </w:rPr>
        <w:t>.</w:t>
      </w:r>
    </w:p>
    <w:p w14:paraId="6859DA54" w14:textId="77777777" w:rsidR="00EC6B11" w:rsidRDefault="00EC6B11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2D7BA0B7" w14:textId="2FEA9099" w:rsidR="00911B46" w:rsidRDefault="004017D7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Currently two years into his apprenticeship with BAE Systems, Princewill </w:t>
      </w:r>
      <w:r w:rsidR="00091E2E">
        <w:rPr>
          <w:rFonts w:ascii="Arial" w:hAnsi="Arial" w:cs="Arial"/>
          <w:szCs w:val="22"/>
        </w:rPr>
        <w:t xml:space="preserve">has shown his appetite </w:t>
      </w:r>
      <w:r>
        <w:rPr>
          <w:rFonts w:ascii="Arial" w:hAnsi="Arial" w:cs="Arial"/>
          <w:szCs w:val="22"/>
        </w:rPr>
        <w:t xml:space="preserve">to </w:t>
      </w:r>
      <w:r w:rsidR="00091E2E">
        <w:rPr>
          <w:rFonts w:ascii="Arial" w:hAnsi="Arial" w:cs="Arial"/>
          <w:szCs w:val="22"/>
        </w:rPr>
        <w:t xml:space="preserve">grow </w:t>
      </w:r>
      <w:r w:rsidR="009869D4">
        <w:rPr>
          <w:rFonts w:ascii="Arial" w:hAnsi="Arial" w:cs="Arial"/>
          <w:szCs w:val="22"/>
        </w:rPr>
        <w:t>as</w:t>
      </w:r>
      <w:r>
        <w:rPr>
          <w:rFonts w:ascii="Arial" w:hAnsi="Arial" w:cs="Arial"/>
          <w:szCs w:val="22"/>
        </w:rPr>
        <w:t xml:space="preserve"> a mechanical engineering apprentice</w:t>
      </w:r>
      <w:r w:rsidR="00DF5063">
        <w:rPr>
          <w:rFonts w:ascii="Arial" w:hAnsi="Arial" w:cs="Arial"/>
          <w:szCs w:val="22"/>
        </w:rPr>
        <w:t>.</w:t>
      </w:r>
    </w:p>
    <w:p w14:paraId="561EF7C3" w14:textId="7D13E8CD" w:rsidR="003A34D8" w:rsidRDefault="003A34D8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739E3CE9" w14:textId="77777777" w:rsidR="003A34D8" w:rsidRDefault="003A34D8" w:rsidP="003A34D8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Princewill said: “When I heard Screwfix had decided to fund my HNC I was blown away. The Trade Apprentice competition has been an amazing experience for me. Getting to meet so many likeminded apprentices, as well as test my skills in a competitive environment has been very rewarding. I am extremely grateful to Screwfix for providing me with such a great opportunity. Funding my HNC course will prove vital in helping me progress and achieve my career aspirations.” </w:t>
      </w:r>
    </w:p>
    <w:p w14:paraId="663F5987" w14:textId="4BC4E7AE" w:rsidR="004017D7" w:rsidRDefault="004017D7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111CE872" w14:textId="0F159A3F" w:rsidR="00A6442C" w:rsidRDefault="00E51A4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A24CEE">
        <w:rPr>
          <w:rFonts w:ascii="Arial" w:hAnsi="Arial" w:cs="Arial"/>
          <w:szCs w:val="22"/>
        </w:rPr>
        <w:t xml:space="preserve">Screwfix Trade Apprentice </w:t>
      </w:r>
      <w:r>
        <w:rPr>
          <w:rFonts w:ascii="Arial" w:hAnsi="Arial" w:cs="Arial"/>
          <w:szCs w:val="22"/>
        </w:rPr>
        <w:t>final saw 10 of the UK’s brightest up-and-coming trade</w:t>
      </w:r>
      <w:r w:rsidR="005E5710">
        <w:rPr>
          <w:rFonts w:ascii="Arial" w:hAnsi="Arial" w:cs="Arial"/>
          <w:szCs w:val="22"/>
        </w:rPr>
        <w:t xml:space="preserve"> apprentices</w:t>
      </w:r>
      <w:r>
        <w:rPr>
          <w:rFonts w:ascii="Arial" w:hAnsi="Arial" w:cs="Arial"/>
          <w:szCs w:val="22"/>
        </w:rPr>
        <w:t xml:space="preserve"> gather in London for two days, with the first</w:t>
      </w:r>
      <w:r w:rsidR="00A6442C">
        <w:rPr>
          <w:rFonts w:ascii="Arial" w:hAnsi="Arial" w:cs="Arial"/>
          <w:szCs w:val="22"/>
        </w:rPr>
        <w:t xml:space="preserve"> day</w:t>
      </w:r>
      <w:r>
        <w:rPr>
          <w:rFonts w:ascii="Arial" w:hAnsi="Arial" w:cs="Arial"/>
          <w:szCs w:val="22"/>
        </w:rPr>
        <w:t xml:space="preserve"> spent at the Global Academy</w:t>
      </w:r>
      <w:r w:rsidR="00A6442C">
        <w:rPr>
          <w:rFonts w:ascii="Arial" w:hAnsi="Arial" w:cs="Arial"/>
          <w:szCs w:val="22"/>
        </w:rPr>
        <w:t xml:space="preserve"> where all finalists were taught vital skills on how to take their business forward. The final itself took place at Google HQ, where </w:t>
      </w:r>
      <w:r w:rsidR="003678B4">
        <w:rPr>
          <w:rFonts w:ascii="Arial" w:hAnsi="Arial" w:cs="Arial"/>
          <w:szCs w:val="22"/>
        </w:rPr>
        <w:t>finalists took part in a set of tasks and interviews.</w:t>
      </w:r>
      <w:r w:rsidR="00A6442C">
        <w:rPr>
          <w:rFonts w:ascii="Arial" w:hAnsi="Arial" w:cs="Arial"/>
          <w:szCs w:val="22"/>
        </w:rPr>
        <w:t xml:space="preserve"> </w:t>
      </w:r>
    </w:p>
    <w:p w14:paraId="18BBF2FE" w14:textId="2AE3837D" w:rsidR="00E66770" w:rsidRDefault="00E66770" w:rsidP="00B62C5A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52432252" w14:textId="18557FB7" w:rsidR="00EA5424" w:rsidRDefault="00E66770" w:rsidP="00EA5424">
      <w:pPr>
        <w:pStyle w:val="Plai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C</w:t>
      </w:r>
      <w:r w:rsidR="00E12BE8">
        <w:rPr>
          <w:rFonts w:ascii="Arial" w:hAnsi="Arial" w:cs="Arial"/>
          <w:szCs w:val="22"/>
        </w:rPr>
        <w:t xml:space="preserve">aroline Welsh, Director of Brand and Marketing at Screwfix, </w:t>
      </w:r>
      <w:r>
        <w:rPr>
          <w:rFonts w:ascii="Arial" w:hAnsi="Arial" w:cs="Arial"/>
          <w:szCs w:val="22"/>
        </w:rPr>
        <w:t>added</w:t>
      </w:r>
      <w:r w:rsidR="00E12BE8">
        <w:rPr>
          <w:rFonts w:ascii="Arial" w:hAnsi="Arial" w:cs="Arial"/>
          <w:szCs w:val="22"/>
        </w:rPr>
        <w:t>: “</w:t>
      </w:r>
      <w:r w:rsidR="000602B2">
        <w:rPr>
          <w:rFonts w:ascii="Arial" w:hAnsi="Arial" w:cs="Arial"/>
        </w:rPr>
        <w:t>Screwfix</w:t>
      </w:r>
      <w:r w:rsidR="009B1412">
        <w:rPr>
          <w:rFonts w:ascii="Arial" w:hAnsi="Arial" w:cs="Arial"/>
        </w:rPr>
        <w:t xml:space="preserve"> </w:t>
      </w:r>
      <w:r w:rsidR="00EA5424" w:rsidRPr="00EA5424">
        <w:rPr>
          <w:rFonts w:ascii="Arial" w:hAnsi="Arial" w:cs="Arial"/>
        </w:rPr>
        <w:t xml:space="preserve">Trade Apprentice is now in its fifth year and </w:t>
      </w:r>
      <w:r w:rsidR="003A34D8">
        <w:rPr>
          <w:rFonts w:ascii="Arial" w:hAnsi="Arial" w:cs="Arial"/>
        </w:rPr>
        <w:t>we</w:t>
      </w:r>
      <w:r w:rsidR="00EA5424" w:rsidRPr="00EA5424">
        <w:rPr>
          <w:rFonts w:ascii="Arial" w:hAnsi="Arial" w:cs="Arial"/>
        </w:rPr>
        <w:t xml:space="preserve"> were truly blown away by the attitude, commitment and passion</w:t>
      </w:r>
      <w:r w:rsidR="0083657E">
        <w:rPr>
          <w:rFonts w:ascii="Arial" w:hAnsi="Arial" w:cs="Arial"/>
        </w:rPr>
        <w:t xml:space="preserve"> shown by all of our finalists.</w:t>
      </w:r>
    </w:p>
    <w:p w14:paraId="0B5A29B4" w14:textId="77777777" w:rsidR="00AB7D57" w:rsidRPr="00EA5424" w:rsidRDefault="00AB7D57" w:rsidP="00EA5424">
      <w:pPr>
        <w:pStyle w:val="PlainText"/>
        <w:spacing w:line="360" w:lineRule="auto"/>
        <w:jc w:val="both"/>
        <w:rPr>
          <w:rFonts w:ascii="Arial" w:hAnsi="Arial" w:cs="Arial"/>
        </w:rPr>
      </w:pPr>
    </w:p>
    <w:p w14:paraId="2D0E27E3" w14:textId="363170E6" w:rsidR="00AB7D57" w:rsidRDefault="00A447DB" w:rsidP="00EA5424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 w:rsidRPr="00A447DB">
        <w:rPr>
          <w:rFonts w:ascii="Arial" w:hAnsi="Arial" w:cs="Arial"/>
          <w:szCs w:val="22"/>
        </w:rPr>
        <w:t>“Apprentices form a vital part of the trade and are invaluable to the UK economy, providing a pipeline of fresh talent and innovative ideas. Each year we see many exceptional entries and it was a privilege to be able to spend time with the finalists at this year’s final.</w:t>
      </w:r>
    </w:p>
    <w:p w14:paraId="21C506CA" w14:textId="77777777" w:rsidR="00A447DB" w:rsidRDefault="00A447DB" w:rsidP="00EA5424">
      <w:pPr>
        <w:pStyle w:val="PlainText"/>
        <w:spacing w:line="360" w:lineRule="auto"/>
        <w:jc w:val="both"/>
        <w:rPr>
          <w:rFonts w:ascii="Arial" w:hAnsi="Arial" w:cs="Arial"/>
        </w:rPr>
      </w:pPr>
    </w:p>
    <w:p w14:paraId="270EB774" w14:textId="11B25387" w:rsidR="00EA5424" w:rsidRPr="00EA5424" w:rsidRDefault="00EA5424" w:rsidP="00EA5424">
      <w:pPr>
        <w:pStyle w:val="Plai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“Princewill’s </w:t>
      </w:r>
      <w:r w:rsidR="0042664C">
        <w:rPr>
          <w:rFonts w:ascii="Arial" w:hAnsi="Arial" w:cs="Arial"/>
        </w:rPr>
        <w:t>dedication to becoming the best professional he can be really stuck with us and</w:t>
      </w:r>
      <w:r w:rsidR="0092652C">
        <w:rPr>
          <w:rFonts w:ascii="Arial" w:hAnsi="Arial" w:cs="Arial"/>
        </w:rPr>
        <w:t xml:space="preserve"> the way he demonstrated his willingness to go above and beyond to fund his course was outstanding. </w:t>
      </w:r>
      <w:r w:rsidR="00DF5063">
        <w:rPr>
          <w:rFonts w:ascii="Arial" w:hAnsi="Arial" w:cs="Arial"/>
        </w:rPr>
        <w:t>This is the first award of this kind in the competition and w</w:t>
      </w:r>
      <w:r w:rsidR="0042664C">
        <w:rPr>
          <w:rFonts w:ascii="Arial" w:hAnsi="Arial" w:cs="Arial"/>
        </w:rPr>
        <w:t xml:space="preserve">e are </w:t>
      </w:r>
      <w:r w:rsidR="000602B2">
        <w:rPr>
          <w:rFonts w:ascii="Arial" w:hAnsi="Arial" w:cs="Arial"/>
        </w:rPr>
        <w:t>honoured to be able to pro</w:t>
      </w:r>
      <w:r w:rsidR="0042664C">
        <w:rPr>
          <w:rFonts w:ascii="Arial" w:hAnsi="Arial" w:cs="Arial"/>
        </w:rPr>
        <w:t xml:space="preserve">vide him with </w:t>
      </w:r>
      <w:r w:rsidR="00593A44">
        <w:rPr>
          <w:rFonts w:ascii="Arial" w:hAnsi="Arial" w:cs="Arial"/>
        </w:rPr>
        <w:t xml:space="preserve">the </w:t>
      </w:r>
      <w:r w:rsidR="0042664C">
        <w:rPr>
          <w:rFonts w:ascii="Arial" w:hAnsi="Arial" w:cs="Arial"/>
        </w:rPr>
        <w:t>vital funding to continue his development. I’m looking forward to see</w:t>
      </w:r>
      <w:r w:rsidR="00771C38">
        <w:rPr>
          <w:rFonts w:ascii="Arial" w:hAnsi="Arial" w:cs="Arial"/>
        </w:rPr>
        <w:t>ing</w:t>
      </w:r>
      <w:r w:rsidR="0042664C">
        <w:rPr>
          <w:rFonts w:ascii="Arial" w:hAnsi="Arial" w:cs="Arial"/>
        </w:rPr>
        <w:t xml:space="preserve"> where his career takes him”</w:t>
      </w:r>
    </w:p>
    <w:p w14:paraId="139E94FB" w14:textId="68BDFB79" w:rsidR="006D6112" w:rsidRPr="00AF0DE1" w:rsidRDefault="006D6112" w:rsidP="00AA21AF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3ACD60C5" w14:textId="5D5D600B" w:rsidR="00AA21AF" w:rsidRPr="00AF0DE1" w:rsidRDefault="00AA21AF" w:rsidP="00AA21A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0DE1">
        <w:rPr>
          <w:rFonts w:ascii="Arial" w:hAnsi="Arial" w:cs="Arial"/>
          <w:sz w:val="22"/>
          <w:szCs w:val="22"/>
        </w:rPr>
        <w:t>To fi</w:t>
      </w:r>
      <w:r w:rsidR="00973DF8">
        <w:rPr>
          <w:rFonts w:ascii="Arial" w:hAnsi="Arial" w:cs="Arial"/>
          <w:sz w:val="22"/>
          <w:szCs w:val="22"/>
        </w:rPr>
        <w:t xml:space="preserve">nd out more you can visit </w:t>
      </w:r>
      <w:r w:rsidRPr="00AF0DE1">
        <w:rPr>
          <w:rFonts w:ascii="Arial" w:hAnsi="Arial" w:cs="Arial"/>
          <w:sz w:val="22"/>
          <w:szCs w:val="22"/>
        </w:rPr>
        <w:t xml:space="preserve">Screwfix </w:t>
      </w:r>
      <w:r w:rsidRPr="00AF0DE1">
        <w:rPr>
          <w:rFonts w:ascii="Arial" w:hAnsi="Arial" w:cs="Arial"/>
          <w:noProof/>
          <w:sz w:val="22"/>
          <w:szCs w:val="22"/>
        </w:rPr>
        <w:t>stores</w:t>
      </w:r>
      <w:r w:rsidRPr="00AF0DE1">
        <w:rPr>
          <w:rFonts w:ascii="Arial" w:hAnsi="Arial" w:cs="Arial"/>
          <w:sz w:val="22"/>
          <w:szCs w:val="22"/>
        </w:rPr>
        <w:t xml:space="preserve">, or go to </w:t>
      </w:r>
      <w:hyperlink r:id="rId7" w:history="1">
        <w:r w:rsidRPr="00AF0DE1">
          <w:rPr>
            <w:rStyle w:val="Hyperlink"/>
            <w:rFonts w:ascii="Arial" w:hAnsi="Arial" w:cs="Arial"/>
            <w:sz w:val="22"/>
            <w:szCs w:val="22"/>
          </w:rPr>
          <w:t>www.screwfix.com/sfta</w:t>
        </w:r>
      </w:hyperlink>
      <w:r w:rsidR="00D51093">
        <w:rPr>
          <w:rFonts w:ascii="Arial" w:hAnsi="Arial" w:cs="Arial"/>
          <w:sz w:val="22"/>
          <w:szCs w:val="22"/>
        </w:rPr>
        <w:t>.</w:t>
      </w:r>
      <w:r w:rsidRPr="00AF0DE1">
        <w:rPr>
          <w:rFonts w:ascii="Arial" w:hAnsi="Arial" w:cs="Arial"/>
          <w:sz w:val="22"/>
          <w:szCs w:val="22"/>
        </w:rPr>
        <w:t xml:space="preserve"> </w:t>
      </w:r>
    </w:p>
    <w:p w14:paraId="21ED2049" w14:textId="4DAF7B75" w:rsidR="00AA21AF" w:rsidRPr="00E347E4" w:rsidRDefault="00AA21AF" w:rsidP="00E347E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4EFED70" w14:textId="77777777" w:rsidR="008C0E08" w:rsidRPr="003403C7" w:rsidRDefault="00E1623D" w:rsidP="003403C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ENDS</w:t>
      </w:r>
    </w:p>
    <w:p w14:paraId="1374BB88" w14:textId="77777777" w:rsidR="00E1623D" w:rsidRPr="00200513" w:rsidRDefault="00E1623D" w:rsidP="00E1623D">
      <w:pPr>
        <w:spacing w:line="360" w:lineRule="auto"/>
        <w:ind w:right="-472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>Note to editors</w:t>
      </w:r>
    </w:p>
    <w:p w14:paraId="2465C3CC" w14:textId="7FA84049" w:rsidR="00200513" w:rsidRPr="00200513" w:rsidRDefault="00E1623D" w:rsidP="00200513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 w:rsidRPr="00200513">
        <w:rPr>
          <w:rFonts w:ascii="Arial" w:hAnsi="Arial" w:cs="Arial"/>
          <w:b/>
          <w:bCs/>
          <w:color w:val="000000"/>
          <w:lang w:val="en-US"/>
        </w:rPr>
        <w:t>Abou</w:t>
      </w:r>
      <w:r w:rsidR="00200513" w:rsidRPr="00200513">
        <w:rPr>
          <w:rStyle w:val="None"/>
          <w:rFonts w:ascii="Arial" w:hAnsi="Arial"/>
          <w:b/>
          <w:bCs/>
        </w:rPr>
        <w:t>t Screwfix:</w:t>
      </w:r>
    </w:p>
    <w:p w14:paraId="6F152353" w14:textId="77777777" w:rsidR="00200513" w:rsidRPr="003C589A" w:rsidRDefault="00200513" w:rsidP="00200513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8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8F92C87" w14:textId="77777777" w:rsidR="00200513" w:rsidRPr="003C589A" w:rsidRDefault="00200513" w:rsidP="00200513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lastRenderedPageBreak/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2A2DF6CF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40622CC7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115CB65F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5 million visits per week.</w:t>
      </w:r>
    </w:p>
    <w:p w14:paraId="2CCD1974" w14:textId="77777777" w:rsidR="00200513" w:rsidRPr="00B032B2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8m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535640CB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2F009ACB" w14:textId="77777777" w:rsidR="00200513" w:rsidRPr="00B032B2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453F1891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9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209E3CB5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718BB0E9" w14:textId="77777777" w:rsidR="00200513" w:rsidRPr="009B7C6D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170ECD96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2DF1BF8C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2E4E1F59" w14:textId="77777777" w:rsidR="00200513" w:rsidRPr="002318B0" w:rsidRDefault="00200513" w:rsidP="00200513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0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32733F5A" w14:textId="77777777" w:rsidR="00200513" w:rsidRDefault="00200513" w:rsidP="00834771">
      <w:pPr>
        <w:jc w:val="both"/>
        <w:rPr>
          <w:rStyle w:val="None"/>
          <w:rFonts w:ascii="Arial" w:hAnsi="Arial" w:cs="Arial"/>
          <w:b/>
          <w:bCs/>
        </w:rPr>
      </w:pPr>
    </w:p>
    <w:p w14:paraId="34230708" w14:textId="74B72E2C" w:rsidR="00834771" w:rsidRPr="003C589A" w:rsidRDefault="00834771" w:rsidP="00834771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  <w:b/>
          <w:bCs/>
        </w:rPr>
        <w:t>PRESS</w:t>
      </w:r>
      <w:r w:rsidRPr="003C589A">
        <w:rPr>
          <w:rStyle w:val="None"/>
          <w:rFonts w:ascii="Arial" w:hAnsi="Arial" w:cs="Arial"/>
        </w:rPr>
        <w:t xml:space="preserve"> information: </w:t>
      </w:r>
    </w:p>
    <w:p w14:paraId="3ED196EC" w14:textId="77777777" w:rsidR="00834771" w:rsidRPr="003C589A" w:rsidRDefault="00834771" w:rsidP="00834771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</w:rPr>
        <w:t>For more information, please contact:</w:t>
      </w:r>
    </w:p>
    <w:p w14:paraId="0997AD7C" w14:textId="77777777" w:rsidR="00834771" w:rsidRPr="002318B0" w:rsidRDefault="00834771" w:rsidP="00834771">
      <w:pPr>
        <w:jc w:val="both"/>
        <w:rPr>
          <w:rFonts w:ascii="Arial" w:hAnsi="Arial" w:cs="Arial"/>
        </w:rPr>
      </w:pPr>
      <w:r>
        <w:rPr>
          <w:rStyle w:val="None"/>
          <w:rFonts w:ascii="Arial" w:hAnsi="Arial" w:cs="Arial"/>
        </w:rPr>
        <w:t>Matthew Allen</w:t>
      </w:r>
      <w:r w:rsidRPr="003C589A">
        <w:rPr>
          <w:rStyle w:val="None"/>
          <w:rFonts w:ascii="Arial" w:hAnsi="Arial" w:cs="Arial"/>
        </w:rPr>
        <w:t>, McCann Public Relations, Tel: 0121 713 3579</w:t>
      </w:r>
      <w:r>
        <w:rPr>
          <w:rStyle w:val="None"/>
          <w:rFonts w:ascii="Arial" w:hAnsi="Arial" w:cs="Arial"/>
        </w:rPr>
        <w:t xml:space="preserve"> / </w:t>
      </w:r>
      <w:hyperlink r:id="rId11" w:history="1">
        <w:r w:rsidRPr="00B54271">
          <w:rPr>
            <w:rStyle w:val="Hyperlink"/>
            <w:rFonts w:ascii="Arial" w:hAnsi="Arial" w:cs="Arial"/>
            <w:bCs/>
            <w:lang w:val="en-US"/>
          </w:rPr>
          <w:t>Matthew.thomas-allen@Mccann.com</w:t>
        </w:r>
      </w:hyperlink>
    </w:p>
    <w:p w14:paraId="1AE7280B" w14:textId="77777777" w:rsidR="002B5205" w:rsidRDefault="002B5205" w:rsidP="002B5205"/>
    <w:p w14:paraId="30F7F81A" w14:textId="77777777" w:rsidR="002B5205" w:rsidRDefault="002B5205" w:rsidP="002B5205">
      <w:pPr>
        <w:rPr>
          <w:u w:val="single"/>
        </w:rPr>
      </w:pPr>
    </w:p>
    <w:p w14:paraId="33F5C993" w14:textId="77777777" w:rsidR="00E1623D" w:rsidRDefault="00E1623D" w:rsidP="00A72D4E">
      <w:pPr>
        <w:jc w:val="center"/>
      </w:pPr>
    </w:p>
    <w:sectPr w:rsidR="00E16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C17"/>
    <w:multiLevelType w:val="hybridMultilevel"/>
    <w:tmpl w:val="51661E16"/>
    <w:lvl w:ilvl="0" w:tplc="37C63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4260"/>
    <w:multiLevelType w:val="multilevel"/>
    <w:tmpl w:val="330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E4B89"/>
    <w:multiLevelType w:val="hybridMultilevel"/>
    <w:tmpl w:val="063A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46AFF"/>
    <w:multiLevelType w:val="multilevel"/>
    <w:tmpl w:val="308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2"/>
    <w:rsid w:val="00000F84"/>
    <w:rsid w:val="00002116"/>
    <w:rsid w:val="000021A0"/>
    <w:rsid w:val="00005A03"/>
    <w:rsid w:val="00005B12"/>
    <w:rsid w:val="00012228"/>
    <w:rsid w:val="00015DE5"/>
    <w:rsid w:val="00022512"/>
    <w:rsid w:val="000302C9"/>
    <w:rsid w:val="0003218A"/>
    <w:rsid w:val="00042FE6"/>
    <w:rsid w:val="00054304"/>
    <w:rsid w:val="000602B2"/>
    <w:rsid w:val="00066D17"/>
    <w:rsid w:val="00067B38"/>
    <w:rsid w:val="0007199D"/>
    <w:rsid w:val="00075150"/>
    <w:rsid w:val="000776EA"/>
    <w:rsid w:val="00077920"/>
    <w:rsid w:val="0008281F"/>
    <w:rsid w:val="00091E2E"/>
    <w:rsid w:val="00093BE4"/>
    <w:rsid w:val="000B0B37"/>
    <w:rsid w:val="000B1B2C"/>
    <w:rsid w:val="000D511F"/>
    <w:rsid w:val="000D57D0"/>
    <w:rsid w:val="000D7B8A"/>
    <w:rsid w:val="000F5B4C"/>
    <w:rsid w:val="00105359"/>
    <w:rsid w:val="00107202"/>
    <w:rsid w:val="001143F2"/>
    <w:rsid w:val="00122B73"/>
    <w:rsid w:val="00125F2C"/>
    <w:rsid w:val="001302F4"/>
    <w:rsid w:val="00130754"/>
    <w:rsid w:val="00130C45"/>
    <w:rsid w:val="00140600"/>
    <w:rsid w:val="00144AE7"/>
    <w:rsid w:val="00151EBA"/>
    <w:rsid w:val="001572E0"/>
    <w:rsid w:val="001611C6"/>
    <w:rsid w:val="001719DB"/>
    <w:rsid w:val="00180AAC"/>
    <w:rsid w:val="00181D56"/>
    <w:rsid w:val="00181DC0"/>
    <w:rsid w:val="001923FA"/>
    <w:rsid w:val="00194879"/>
    <w:rsid w:val="00195DBE"/>
    <w:rsid w:val="001A42B8"/>
    <w:rsid w:val="001A50C9"/>
    <w:rsid w:val="001B0FB8"/>
    <w:rsid w:val="001C4E49"/>
    <w:rsid w:val="001D180C"/>
    <w:rsid w:val="001D6515"/>
    <w:rsid w:val="001E56F1"/>
    <w:rsid w:val="001F0E18"/>
    <w:rsid w:val="001F4EA7"/>
    <w:rsid w:val="00200513"/>
    <w:rsid w:val="0020353A"/>
    <w:rsid w:val="00207073"/>
    <w:rsid w:val="00220BC8"/>
    <w:rsid w:val="00221E92"/>
    <w:rsid w:val="0022257E"/>
    <w:rsid w:val="0023320E"/>
    <w:rsid w:val="00266AE5"/>
    <w:rsid w:val="00276C4E"/>
    <w:rsid w:val="00284C20"/>
    <w:rsid w:val="00296D2D"/>
    <w:rsid w:val="002A068F"/>
    <w:rsid w:val="002A3265"/>
    <w:rsid w:val="002A4202"/>
    <w:rsid w:val="002A5E57"/>
    <w:rsid w:val="002B5205"/>
    <w:rsid w:val="002B730D"/>
    <w:rsid w:val="002C075C"/>
    <w:rsid w:val="002D75A5"/>
    <w:rsid w:val="002E0687"/>
    <w:rsid w:val="002E0CCC"/>
    <w:rsid w:val="002E1CD4"/>
    <w:rsid w:val="002E2829"/>
    <w:rsid w:val="002F5CE9"/>
    <w:rsid w:val="00326E5A"/>
    <w:rsid w:val="00331932"/>
    <w:rsid w:val="003403C7"/>
    <w:rsid w:val="00351AF4"/>
    <w:rsid w:val="00353A76"/>
    <w:rsid w:val="00357484"/>
    <w:rsid w:val="003579AC"/>
    <w:rsid w:val="003640C4"/>
    <w:rsid w:val="003678B4"/>
    <w:rsid w:val="00375AAE"/>
    <w:rsid w:val="00377AFA"/>
    <w:rsid w:val="003847EE"/>
    <w:rsid w:val="00384BAA"/>
    <w:rsid w:val="00385AA6"/>
    <w:rsid w:val="0038603E"/>
    <w:rsid w:val="003872AD"/>
    <w:rsid w:val="00390F74"/>
    <w:rsid w:val="00395256"/>
    <w:rsid w:val="003A34D8"/>
    <w:rsid w:val="003B38E3"/>
    <w:rsid w:val="003D7386"/>
    <w:rsid w:val="003E68BF"/>
    <w:rsid w:val="003E6E33"/>
    <w:rsid w:val="003E72C1"/>
    <w:rsid w:val="003F00F6"/>
    <w:rsid w:val="003F0938"/>
    <w:rsid w:val="004017D7"/>
    <w:rsid w:val="00401BA5"/>
    <w:rsid w:val="00407C65"/>
    <w:rsid w:val="00414757"/>
    <w:rsid w:val="00421433"/>
    <w:rsid w:val="0042664C"/>
    <w:rsid w:val="00433187"/>
    <w:rsid w:val="00443B71"/>
    <w:rsid w:val="0045214B"/>
    <w:rsid w:val="00465C38"/>
    <w:rsid w:val="0046777A"/>
    <w:rsid w:val="004732D3"/>
    <w:rsid w:val="00484E7F"/>
    <w:rsid w:val="004A1047"/>
    <w:rsid w:val="004B098C"/>
    <w:rsid w:val="004B3682"/>
    <w:rsid w:val="004C3C74"/>
    <w:rsid w:val="004C3E16"/>
    <w:rsid w:val="004C4DE6"/>
    <w:rsid w:val="004C5FC2"/>
    <w:rsid w:val="004C77FA"/>
    <w:rsid w:val="004D29D9"/>
    <w:rsid w:val="004E7A69"/>
    <w:rsid w:val="004F7043"/>
    <w:rsid w:val="00511BD4"/>
    <w:rsid w:val="0051638D"/>
    <w:rsid w:val="005239A0"/>
    <w:rsid w:val="00525696"/>
    <w:rsid w:val="005275D1"/>
    <w:rsid w:val="00530491"/>
    <w:rsid w:val="00530F7A"/>
    <w:rsid w:val="005427E5"/>
    <w:rsid w:val="00550CA9"/>
    <w:rsid w:val="005653A5"/>
    <w:rsid w:val="00580510"/>
    <w:rsid w:val="005826DF"/>
    <w:rsid w:val="00583403"/>
    <w:rsid w:val="005836F5"/>
    <w:rsid w:val="00593A44"/>
    <w:rsid w:val="005B5F40"/>
    <w:rsid w:val="005C6B7E"/>
    <w:rsid w:val="005D01BF"/>
    <w:rsid w:val="005E06A4"/>
    <w:rsid w:val="005E089D"/>
    <w:rsid w:val="005E5710"/>
    <w:rsid w:val="005F2D15"/>
    <w:rsid w:val="006055D2"/>
    <w:rsid w:val="0060626A"/>
    <w:rsid w:val="00624E39"/>
    <w:rsid w:val="006267B2"/>
    <w:rsid w:val="006318D7"/>
    <w:rsid w:val="00640598"/>
    <w:rsid w:val="0064128C"/>
    <w:rsid w:val="006527C6"/>
    <w:rsid w:val="006529BA"/>
    <w:rsid w:val="0066025D"/>
    <w:rsid w:val="006611D0"/>
    <w:rsid w:val="00663F7A"/>
    <w:rsid w:val="00664E25"/>
    <w:rsid w:val="006903E5"/>
    <w:rsid w:val="006C1546"/>
    <w:rsid w:val="006C2AD6"/>
    <w:rsid w:val="006D3C25"/>
    <w:rsid w:val="006D53B9"/>
    <w:rsid w:val="006D6112"/>
    <w:rsid w:val="006D70BB"/>
    <w:rsid w:val="006D76C0"/>
    <w:rsid w:val="006E121B"/>
    <w:rsid w:val="006E1908"/>
    <w:rsid w:val="006E54D9"/>
    <w:rsid w:val="0071753C"/>
    <w:rsid w:val="007275E5"/>
    <w:rsid w:val="00733B30"/>
    <w:rsid w:val="00744EC2"/>
    <w:rsid w:val="0075311C"/>
    <w:rsid w:val="00765499"/>
    <w:rsid w:val="00767FED"/>
    <w:rsid w:val="00771C38"/>
    <w:rsid w:val="00777A3B"/>
    <w:rsid w:val="00777B02"/>
    <w:rsid w:val="00783323"/>
    <w:rsid w:val="00792E7E"/>
    <w:rsid w:val="00794DD0"/>
    <w:rsid w:val="007B02FC"/>
    <w:rsid w:val="007B191F"/>
    <w:rsid w:val="007B6949"/>
    <w:rsid w:val="007C7485"/>
    <w:rsid w:val="007D7A1E"/>
    <w:rsid w:val="007E4EF0"/>
    <w:rsid w:val="007F2977"/>
    <w:rsid w:val="007F712D"/>
    <w:rsid w:val="00804871"/>
    <w:rsid w:val="00820C95"/>
    <w:rsid w:val="00834771"/>
    <w:rsid w:val="0083657E"/>
    <w:rsid w:val="00843C45"/>
    <w:rsid w:val="0085089A"/>
    <w:rsid w:val="008509A0"/>
    <w:rsid w:val="0087646C"/>
    <w:rsid w:val="00884B94"/>
    <w:rsid w:val="008922BA"/>
    <w:rsid w:val="00892635"/>
    <w:rsid w:val="008936BA"/>
    <w:rsid w:val="0089398B"/>
    <w:rsid w:val="00894C5C"/>
    <w:rsid w:val="00895B89"/>
    <w:rsid w:val="008A4832"/>
    <w:rsid w:val="008A51D6"/>
    <w:rsid w:val="008A7016"/>
    <w:rsid w:val="008A756C"/>
    <w:rsid w:val="008B6730"/>
    <w:rsid w:val="008C048E"/>
    <w:rsid w:val="008C0825"/>
    <w:rsid w:val="008C0E08"/>
    <w:rsid w:val="008C6199"/>
    <w:rsid w:val="008F55EA"/>
    <w:rsid w:val="00901691"/>
    <w:rsid w:val="00901F81"/>
    <w:rsid w:val="00911B46"/>
    <w:rsid w:val="00917FC2"/>
    <w:rsid w:val="00923254"/>
    <w:rsid w:val="009235B0"/>
    <w:rsid w:val="009238B5"/>
    <w:rsid w:val="0092652C"/>
    <w:rsid w:val="009317A4"/>
    <w:rsid w:val="009419C3"/>
    <w:rsid w:val="00941CD0"/>
    <w:rsid w:val="00950CFB"/>
    <w:rsid w:val="009700FF"/>
    <w:rsid w:val="00973DF8"/>
    <w:rsid w:val="00974500"/>
    <w:rsid w:val="00976F1C"/>
    <w:rsid w:val="009869D4"/>
    <w:rsid w:val="00990E7D"/>
    <w:rsid w:val="0099235C"/>
    <w:rsid w:val="009A0ACB"/>
    <w:rsid w:val="009A1B1B"/>
    <w:rsid w:val="009A29D1"/>
    <w:rsid w:val="009A428A"/>
    <w:rsid w:val="009B1412"/>
    <w:rsid w:val="009B46F0"/>
    <w:rsid w:val="009B67D9"/>
    <w:rsid w:val="009B6C43"/>
    <w:rsid w:val="009D0D09"/>
    <w:rsid w:val="009E12F1"/>
    <w:rsid w:val="00A10997"/>
    <w:rsid w:val="00A24CEE"/>
    <w:rsid w:val="00A33175"/>
    <w:rsid w:val="00A35573"/>
    <w:rsid w:val="00A36DC8"/>
    <w:rsid w:val="00A447DB"/>
    <w:rsid w:val="00A44963"/>
    <w:rsid w:val="00A45B1E"/>
    <w:rsid w:val="00A544AA"/>
    <w:rsid w:val="00A6354A"/>
    <w:rsid w:val="00A63C2D"/>
    <w:rsid w:val="00A6442C"/>
    <w:rsid w:val="00A652F8"/>
    <w:rsid w:val="00A65BF2"/>
    <w:rsid w:val="00A72D4E"/>
    <w:rsid w:val="00A813E4"/>
    <w:rsid w:val="00A94A31"/>
    <w:rsid w:val="00AA1D34"/>
    <w:rsid w:val="00AA21AF"/>
    <w:rsid w:val="00AB01D4"/>
    <w:rsid w:val="00AB3AD4"/>
    <w:rsid w:val="00AB7D57"/>
    <w:rsid w:val="00AF6D7F"/>
    <w:rsid w:val="00B02911"/>
    <w:rsid w:val="00B235A4"/>
    <w:rsid w:val="00B351F8"/>
    <w:rsid w:val="00B360A8"/>
    <w:rsid w:val="00B61ECB"/>
    <w:rsid w:val="00B62AC8"/>
    <w:rsid w:val="00B62C5A"/>
    <w:rsid w:val="00B703CE"/>
    <w:rsid w:val="00B76E10"/>
    <w:rsid w:val="00B77082"/>
    <w:rsid w:val="00B800A2"/>
    <w:rsid w:val="00B91A1D"/>
    <w:rsid w:val="00BA03C3"/>
    <w:rsid w:val="00BA5C17"/>
    <w:rsid w:val="00BA6FCC"/>
    <w:rsid w:val="00BB1150"/>
    <w:rsid w:val="00BB60B6"/>
    <w:rsid w:val="00BD02CC"/>
    <w:rsid w:val="00BD07F8"/>
    <w:rsid w:val="00BE4657"/>
    <w:rsid w:val="00BF1C9D"/>
    <w:rsid w:val="00BF62C0"/>
    <w:rsid w:val="00BF6DED"/>
    <w:rsid w:val="00BF7C46"/>
    <w:rsid w:val="00C11787"/>
    <w:rsid w:val="00C12CDC"/>
    <w:rsid w:val="00C356CF"/>
    <w:rsid w:val="00C41E91"/>
    <w:rsid w:val="00C43853"/>
    <w:rsid w:val="00C52766"/>
    <w:rsid w:val="00C54E8F"/>
    <w:rsid w:val="00C553F4"/>
    <w:rsid w:val="00C62D13"/>
    <w:rsid w:val="00C7423D"/>
    <w:rsid w:val="00C7790A"/>
    <w:rsid w:val="00CA0D65"/>
    <w:rsid w:val="00CB47B4"/>
    <w:rsid w:val="00CC4E5C"/>
    <w:rsid w:val="00CC5063"/>
    <w:rsid w:val="00CD1CAB"/>
    <w:rsid w:val="00CD1D13"/>
    <w:rsid w:val="00CF0A5F"/>
    <w:rsid w:val="00D042B6"/>
    <w:rsid w:val="00D04672"/>
    <w:rsid w:val="00D31B78"/>
    <w:rsid w:val="00D3257D"/>
    <w:rsid w:val="00D51093"/>
    <w:rsid w:val="00D533C6"/>
    <w:rsid w:val="00D61834"/>
    <w:rsid w:val="00D62701"/>
    <w:rsid w:val="00D92DC0"/>
    <w:rsid w:val="00DA4AE4"/>
    <w:rsid w:val="00DA4B23"/>
    <w:rsid w:val="00DA7F0F"/>
    <w:rsid w:val="00DB5F3B"/>
    <w:rsid w:val="00DE30ED"/>
    <w:rsid w:val="00DE5606"/>
    <w:rsid w:val="00DF5063"/>
    <w:rsid w:val="00E12BE8"/>
    <w:rsid w:val="00E1623D"/>
    <w:rsid w:val="00E21063"/>
    <w:rsid w:val="00E22398"/>
    <w:rsid w:val="00E2502A"/>
    <w:rsid w:val="00E347E4"/>
    <w:rsid w:val="00E34A23"/>
    <w:rsid w:val="00E37BA9"/>
    <w:rsid w:val="00E42C6F"/>
    <w:rsid w:val="00E43819"/>
    <w:rsid w:val="00E51A43"/>
    <w:rsid w:val="00E64CAD"/>
    <w:rsid w:val="00E662FA"/>
    <w:rsid w:val="00E66770"/>
    <w:rsid w:val="00E67A1B"/>
    <w:rsid w:val="00E7043E"/>
    <w:rsid w:val="00E76067"/>
    <w:rsid w:val="00E8280D"/>
    <w:rsid w:val="00E8346E"/>
    <w:rsid w:val="00E8617F"/>
    <w:rsid w:val="00E87D2E"/>
    <w:rsid w:val="00E96141"/>
    <w:rsid w:val="00EA5424"/>
    <w:rsid w:val="00EA5C5E"/>
    <w:rsid w:val="00EC6B11"/>
    <w:rsid w:val="00EE01FA"/>
    <w:rsid w:val="00EE6EAE"/>
    <w:rsid w:val="00EF2C83"/>
    <w:rsid w:val="00F03224"/>
    <w:rsid w:val="00F20778"/>
    <w:rsid w:val="00F232DD"/>
    <w:rsid w:val="00F372BC"/>
    <w:rsid w:val="00F3795F"/>
    <w:rsid w:val="00F51799"/>
    <w:rsid w:val="00F60F5D"/>
    <w:rsid w:val="00F67F0F"/>
    <w:rsid w:val="00F7379B"/>
    <w:rsid w:val="00F77BE1"/>
    <w:rsid w:val="00FA34B1"/>
    <w:rsid w:val="00FA4D82"/>
    <w:rsid w:val="00FD49D4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3B83"/>
  <w15:chartTrackingRefBased/>
  <w15:docId w15:val="{B683BF24-4AE3-42D6-BBA0-3A850495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C2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917FC2"/>
    <w:pPr>
      <w:keepNext/>
      <w:tabs>
        <w:tab w:val="left" w:pos="426"/>
        <w:tab w:val="left" w:pos="851"/>
        <w:tab w:val="left" w:pos="1276"/>
        <w:tab w:val="left" w:pos="3663"/>
        <w:tab w:val="right" w:pos="10773"/>
      </w:tabs>
      <w:spacing w:before="60" w:after="60" w:line="240" w:lineRule="auto"/>
      <w:outlineLvl w:val="3"/>
    </w:pPr>
    <w:rPr>
      <w:rFonts w:ascii="Stone Sans" w:eastAsia="Times New Roman" w:hAnsi="Stone Sans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17FC2"/>
    <w:rPr>
      <w:rFonts w:ascii="Stone Sans" w:eastAsia="Times New Roman" w:hAnsi="Stone Sans" w:cs="Times New Roman"/>
      <w:b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509A0"/>
    <w:pPr>
      <w:ind w:left="720"/>
      <w:contextualSpacing/>
    </w:pPr>
  </w:style>
  <w:style w:type="character" w:styleId="Hyperlink">
    <w:name w:val="Hyperlink"/>
    <w:unhideWhenUsed/>
    <w:rsid w:val="00E1623D"/>
    <w:rPr>
      <w:color w:val="0000FF"/>
      <w:u w:val="single"/>
    </w:rPr>
  </w:style>
  <w:style w:type="character" w:customStyle="1" w:styleId="None">
    <w:name w:val="None"/>
    <w:rsid w:val="00E1623D"/>
  </w:style>
  <w:style w:type="character" w:styleId="CommentReference">
    <w:name w:val="annotation reference"/>
    <w:basedOn w:val="DefaultParagraphFont"/>
    <w:uiPriority w:val="99"/>
    <w:semiHidden/>
    <w:unhideWhenUsed/>
    <w:rsid w:val="0037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AF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F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F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06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A21AF"/>
  </w:style>
  <w:style w:type="paragraph" w:styleId="NormalWeb">
    <w:name w:val="Normal (Web)"/>
    <w:basedOn w:val="Normal"/>
    <w:uiPriority w:val="99"/>
    <w:unhideWhenUsed/>
    <w:rsid w:val="00AA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A21AF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1A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fish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rewfix.com/sft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tthew.thomas-allen@Mccan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rewfixmedi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ewfix.com/st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E194-A25D-4D9F-B324-DFA40F35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Matthew (BRM-MEW)</dc:creator>
  <cp:keywords/>
  <dc:description/>
  <cp:lastModifiedBy>Hemming, Dan (BRM-MEW)</cp:lastModifiedBy>
  <cp:revision>4</cp:revision>
  <cp:lastPrinted>2019-06-11T11:11:00Z</cp:lastPrinted>
  <dcterms:created xsi:type="dcterms:W3CDTF">2019-06-17T13:01:00Z</dcterms:created>
  <dcterms:modified xsi:type="dcterms:W3CDTF">2019-06-18T16:12:00Z</dcterms:modified>
</cp:coreProperties>
</file>