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8"/>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70D18" w:rsidRDefault="00D54B2D"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August</w:t>
      </w:r>
      <w:r w:rsidR="00B75E95">
        <w:rPr>
          <w:rFonts w:ascii="Arial" w:hAnsi="Arial" w:cs="Arial"/>
          <w:color w:val="000000" w:themeColor="text1"/>
          <w:lang w:val="da-DK"/>
        </w:rPr>
        <w:t xml:space="preserve"> 2017</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Default="000F0205"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ST LUKE’S HOSPICE</w:t>
      </w:r>
      <w:r w:rsidR="00D54B2D">
        <w:rPr>
          <w:rFonts w:ascii="Arial" w:hAnsi="Arial" w:cs="Arial"/>
          <w:b/>
          <w:color w:val="000000" w:themeColor="text1"/>
          <w:sz w:val="22"/>
          <w:szCs w:val="22"/>
        </w:rPr>
        <w:t xml:space="preserve"> </w:t>
      </w:r>
      <w:r w:rsidR="00AE1DCB" w:rsidRPr="00170D18">
        <w:rPr>
          <w:rFonts w:ascii="Arial" w:hAnsi="Arial" w:cs="Arial"/>
          <w:b/>
          <w:color w:val="000000" w:themeColor="text1"/>
          <w:sz w:val="22"/>
          <w:szCs w:val="22"/>
        </w:rPr>
        <w:t xml:space="preserve">GETS A HELPING HAND FROM THE SCREWFIX FOUNDATION </w:t>
      </w:r>
    </w:p>
    <w:p w:rsidR="00D54B2D" w:rsidRPr="00170D18" w:rsidRDefault="00D54B2D"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p>
    <w:p w:rsidR="00053C10" w:rsidRPr="00D54B2D" w:rsidRDefault="000F0205"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r>
        <w:rPr>
          <w:rFonts w:ascii="Arial" w:hAnsi="Arial" w:cs="Arial"/>
          <w:color w:val="000000" w:themeColor="text1"/>
          <w:sz w:val="22"/>
          <w:szCs w:val="22"/>
        </w:rPr>
        <w:t>St Luke’s Hospice</w:t>
      </w:r>
      <w:r w:rsidR="00D54B2D">
        <w:rPr>
          <w:rFonts w:ascii="Arial" w:eastAsia="+mn-ea" w:hAnsi="Arial" w:cs="Arial"/>
          <w:color w:val="000000" w:themeColor="text1"/>
          <w:kern w:val="24"/>
          <w:sz w:val="22"/>
          <w:szCs w:val="22"/>
        </w:rPr>
        <w:t xml:space="preserve">, based in </w:t>
      </w:r>
      <w:r>
        <w:rPr>
          <w:rFonts w:ascii="Arial" w:eastAsia="+mn-ea" w:hAnsi="Arial" w:cs="Arial"/>
          <w:color w:val="000000" w:themeColor="text1"/>
          <w:kern w:val="24"/>
          <w:sz w:val="22"/>
          <w:szCs w:val="22"/>
        </w:rPr>
        <w:t>Basildon</w:t>
      </w:r>
      <w:r w:rsidR="00706B7A" w:rsidRPr="00170D18">
        <w:rPr>
          <w:rFonts w:ascii="Arial" w:eastAsia="+mn-ea" w:hAnsi="Arial" w:cs="Arial"/>
          <w:color w:val="000000" w:themeColor="text1"/>
          <w:kern w:val="24"/>
          <w:sz w:val="22"/>
          <w:szCs w:val="22"/>
        </w:rPr>
        <w:t xml:space="preserve">,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sidR="00D54B2D">
        <w:rPr>
          <w:rFonts w:ascii="Arial" w:eastAsia="+mn-ea" w:hAnsi="Arial" w:cs="Arial"/>
          <w:color w:val="000000" w:themeColor="text1"/>
          <w:kern w:val="24"/>
          <w:sz w:val="22"/>
          <w:szCs w:val="22"/>
        </w:rPr>
        <w:t>£5,000</w:t>
      </w:r>
      <w:r w:rsidR="009A4606" w:rsidRPr="00170D18">
        <w:rPr>
          <w:rFonts w:ascii="Arial" w:eastAsia="+mn-ea" w:hAnsi="Arial" w:cs="Arial"/>
          <w:color w:val="000000" w:themeColor="text1"/>
          <w:kern w:val="24"/>
          <w:sz w:val="22"/>
          <w:szCs w:val="22"/>
        </w:rPr>
        <w:t xml:space="preserve"> 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rsidR="00053C10" w:rsidRPr="00170D18" w:rsidRDefault="00053C10" w:rsidP="007607B0">
      <w:pPr>
        <w:spacing w:line="360" w:lineRule="auto"/>
        <w:jc w:val="both"/>
        <w:rPr>
          <w:rFonts w:eastAsia="+mn-ea"/>
          <w:color w:val="000000" w:themeColor="text1"/>
          <w:kern w:val="24"/>
          <w:sz w:val="22"/>
        </w:rPr>
      </w:pPr>
    </w:p>
    <w:p w:rsidR="00EB7AF5" w:rsidRDefault="0058048E" w:rsidP="00ED6972">
      <w:pPr>
        <w:spacing w:line="360" w:lineRule="auto"/>
        <w:jc w:val="both"/>
        <w:rPr>
          <w:color w:val="000000" w:themeColor="text1"/>
          <w:sz w:val="22"/>
        </w:rPr>
      </w:pPr>
      <w:bookmarkStart w:id="0" w:name="_GoBack"/>
      <w:bookmarkEnd w:id="0"/>
      <w:r w:rsidRPr="00655902">
        <w:rPr>
          <w:rFonts w:eastAsia="+mn-ea"/>
          <w:color w:val="000000" w:themeColor="text1"/>
          <w:kern w:val="24"/>
          <w:sz w:val="22"/>
        </w:rPr>
        <w:t xml:space="preserve">Eileen Marshall, Chief Executive Officer at </w:t>
      </w:r>
      <w:r w:rsidR="000F0205" w:rsidRPr="00655902">
        <w:rPr>
          <w:rFonts w:eastAsia="+mn-ea"/>
          <w:color w:val="000000" w:themeColor="text1"/>
          <w:kern w:val="24"/>
          <w:sz w:val="22"/>
        </w:rPr>
        <w:t>St Luke’s Hospice</w:t>
      </w:r>
      <w:r w:rsidR="00D54B2D" w:rsidRPr="00655902">
        <w:rPr>
          <w:rFonts w:eastAsia="+mn-ea"/>
          <w:color w:val="000000" w:themeColor="text1"/>
          <w:kern w:val="24"/>
          <w:sz w:val="22"/>
        </w:rPr>
        <w:t xml:space="preserve"> </w:t>
      </w:r>
      <w:r w:rsidR="00EB7AF5" w:rsidRPr="00655902">
        <w:rPr>
          <w:color w:val="000000" w:themeColor="text1"/>
          <w:sz w:val="22"/>
        </w:rPr>
        <w:t xml:space="preserve">comments: “We are </w:t>
      </w:r>
      <w:r w:rsidR="001B36B8" w:rsidRPr="00655902">
        <w:rPr>
          <w:color w:val="000000" w:themeColor="text1"/>
          <w:sz w:val="22"/>
        </w:rPr>
        <w:t>very</w:t>
      </w:r>
      <w:r w:rsidR="00EB7AF5" w:rsidRPr="00655902">
        <w:rPr>
          <w:color w:val="000000" w:themeColor="text1"/>
          <w:sz w:val="22"/>
        </w:rPr>
        <w:t xml:space="preserve"> grateful to The Screwfix Foundation for donating these </w:t>
      </w:r>
      <w:r w:rsidR="001B36B8" w:rsidRPr="00655902">
        <w:rPr>
          <w:color w:val="000000" w:themeColor="text1"/>
          <w:sz w:val="22"/>
        </w:rPr>
        <w:t>much needed</w:t>
      </w:r>
      <w:r w:rsidR="00706B7A" w:rsidRPr="00655902">
        <w:rPr>
          <w:color w:val="000000" w:themeColor="text1"/>
          <w:sz w:val="22"/>
        </w:rPr>
        <w:t xml:space="preserve"> funds to </w:t>
      </w:r>
      <w:r w:rsidR="001B36B8" w:rsidRPr="00655902">
        <w:rPr>
          <w:color w:val="000000" w:themeColor="text1"/>
          <w:sz w:val="22"/>
        </w:rPr>
        <w:t>support our</w:t>
      </w:r>
      <w:r w:rsidR="00706B7A" w:rsidRPr="00655902">
        <w:rPr>
          <w:color w:val="000000" w:themeColor="text1"/>
          <w:sz w:val="22"/>
        </w:rPr>
        <w:t xml:space="preserve"> charity. </w:t>
      </w:r>
      <w:r w:rsidR="000F0205" w:rsidRPr="00655902">
        <w:rPr>
          <w:color w:val="000000" w:themeColor="text1"/>
          <w:sz w:val="22"/>
          <w:shd w:val="clear" w:color="auto" w:fill="FFFFFF"/>
        </w:rPr>
        <w:t>St Luke’s Hospice</w:t>
      </w:r>
      <w:r w:rsidR="00ED6972" w:rsidRPr="00655902">
        <w:rPr>
          <w:color w:val="000000" w:themeColor="text1"/>
          <w:sz w:val="22"/>
          <w:shd w:val="clear" w:color="auto" w:fill="FFFFFF"/>
        </w:rPr>
        <w:t xml:space="preserve"> </w:t>
      </w:r>
      <w:r w:rsidR="000F0205" w:rsidRPr="00655902">
        <w:rPr>
          <w:color w:val="000000" w:themeColor="text1"/>
          <w:sz w:val="22"/>
          <w:shd w:val="clear" w:color="auto" w:fill="FFFFFF"/>
        </w:rPr>
        <w:t>helps those with life-limiting or advanced progressive illnesses. The charity also supports the</w:t>
      </w:r>
      <w:r w:rsidRPr="00655902">
        <w:rPr>
          <w:color w:val="000000" w:themeColor="text1"/>
          <w:sz w:val="22"/>
          <w:shd w:val="clear" w:color="auto" w:fill="FFFFFF"/>
        </w:rPr>
        <w:t>ir</w:t>
      </w:r>
      <w:r w:rsidR="000F0205" w:rsidRPr="00655902">
        <w:rPr>
          <w:color w:val="000000" w:themeColor="text1"/>
          <w:sz w:val="22"/>
          <w:shd w:val="clear" w:color="auto" w:fill="FFFFFF"/>
        </w:rPr>
        <w:t xml:space="preserve"> families and friends, as well as offer a counselling service to those that are </w:t>
      </w:r>
      <w:r w:rsidR="00655902" w:rsidRPr="00655902">
        <w:rPr>
          <w:color w:val="000000" w:themeColor="text1"/>
          <w:sz w:val="22"/>
          <w:shd w:val="clear" w:color="auto" w:fill="FFFFFF"/>
        </w:rPr>
        <w:t>bereaved.</w:t>
      </w:r>
      <w:r w:rsidR="00655902" w:rsidRPr="00655902">
        <w:rPr>
          <w:color w:val="000000" w:themeColor="text1"/>
          <w:sz w:val="22"/>
        </w:rPr>
        <w:t xml:space="preserve"> The</w:t>
      </w:r>
      <w:r w:rsidRPr="00655902">
        <w:rPr>
          <w:color w:val="000000" w:themeColor="text1"/>
          <w:sz w:val="22"/>
        </w:rPr>
        <w:t xml:space="preserve"> funding has been used towards replacing the skylights in the In-patient Unit, which has made a great improvement to the natural light coming in.  The Unit is now lighter, brighter and more welcoming for our patients and visitors.</w:t>
      </w:r>
      <w:r>
        <w:rPr>
          <w:color w:val="000000" w:themeColor="text1"/>
          <w:sz w:val="22"/>
        </w:rPr>
        <w:t xml:space="preserve">  </w:t>
      </w:r>
      <w:r w:rsidR="00EB7AF5" w:rsidRPr="00170D18">
        <w:rPr>
          <w:color w:val="000000" w:themeColor="text1"/>
          <w:sz w:val="22"/>
        </w:rPr>
        <w:t>We’d like to thank everyone who was involved in the fundraising</w:t>
      </w:r>
      <w:r w:rsidR="001B36B8" w:rsidRPr="00170D18">
        <w:rPr>
          <w:color w:val="000000" w:themeColor="text1"/>
          <w:sz w:val="22"/>
        </w:rPr>
        <w:t xml:space="preserve"> – it’s been a great help to us</w:t>
      </w:r>
      <w:r w:rsidR="00EB7AF5" w:rsidRPr="00170D18">
        <w:rPr>
          <w:color w:val="000000" w:themeColor="text1"/>
          <w:sz w:val="22"/>
        </w:rPr>
        <w:t>.”</w:t>
      </w:r>
    </w:p>
    <w:p w:rsidR="0058048E" w:rsidRDefault="0058048E" w:rsidP="007607B0">
      <w:pPr>
        <w:spacing w:line="360" w:lineRule="auto"/>
        <w:jc w:val="both"/>
        <w:rPr>
          <w:color w:val="000000" w:themeColor="text1"/>
          <w:sz w:val="22"/>
        </w:rPr>
      </w:pPr>
    </w:p>
    <w:p w:rsidR="007607B0" w:rsidRPr="00170D18" w:rsidRDefault="000F0205" w:rsidP="007607B0">
      <w:pPr>
        <w:spacing w:line="360" w:lineRule="auto"/>
        <w:jc w:val="both"/>
        <w:rPr>
          <w:color w:val="000000" w:themeColor="text1"/>
          <w:sz w:val="22"/>
        </w:rPr>
      </w:pPr>
      <w:r>
        <w:rPr>
          <w:color w:val="000000" w:themeColor="text1"/>
          <w:sz w:val="22"/>
        </w:rPr>
        <w:t>Lisa Aston</w:t>
      </w:r>
      <w:r w:rsidR="00D54B2D">
        <w:rPr>
          <w:color w:val="000000" w:themeColor="text1"/>
          <w:sz w:val="22"/>
        </w:rPr>
        <w:t>,</w:t>
      </w:r>
      <w:r w:rsidR="009B749C">
        <w:rPr>
          <w:color w:val="000000" w:themeColor="text1"/>
          <w:sz w:val="22"/>
        </w:rPr>
        <w:t xml:space="preserve"> </w:t>
      </w:r>
      <w:r w:rsidR="00937F1B" w:rsidRPr="00170D18">
        <w:rPr>
          <w:color w:val="000000" w:themeColor="text1"/>
          <w:sz w:val="22"/>
        </w:rPr>
        <w:t>Store</w:t>
      </w:r>
      <w:r w:rsidR="0006412D" w:rsidRPr="00170D18">
        <w:rPr>
          <w:color w:val="000000" w:themeColor="text1"/>
          <w:sz w:val="22"/>
        </w:rPr>
        <w:t xml:space="preserve"> Manager</w:t>
      </w:r>
      <w:r w:rsidR="00CE3E14" w:rsidRPr="00170D18">
        <w:rPr>
          <w:color w:val="000000" w:themeColor="text1"/>
          <w:sz w:val="22"/>
        </w:rPr>
        <w:t xml:space="preserve"> of the Screwfix store</w:t>
      </w:r>
      <w:r w:rsidR="005273A6" w:rsidRPr="00170D18">
        <w:rPr>
          <w:color w:val="000000" w:themeColor="text1"/>
          <w:sz w:val="22"/>
        </w:rPr>
        <w:t xml:space="preserve"> in </w:t>
      </w:r>
      <w:r>
        <w:rPr>
          <w:color w:val="000000" w:themeColor="text1"/>
          <w:sz w:val="22"/>
        </w:rPr>
        <w:t>Basildon</w:t>
      </w:r>
      <w:r w:rsidR="008176D5" w:rsidRPr="00170D18">
        <w:rPr>
          <w:rFonts w:eastAsia="+mn-ea"/>
          <w:color w:val="000000" w:themeColor="text1"/>
          <w:kern w:val="24"/>
          <w:sz w:val="22"/>
        </w:rPr>
        <w:t>,</w:t>
      </w:r>
      <w:r w:rsidR="00EA60BD" w:rsidRPr="00170D18">
        <w:rPr>
          <w:color w:val="000000" w:themeColor="text1"/>
          <w:sz w:val="22"/>
        </w:rPr>
        <w:t xml:space="preserv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has been awarded funding by The Screwfix Foundation. </w:t>
      </w:r>
      <w:r w:rsidR="0006412D" w:rsidRPr="00170D18">
        <w:rPr>
          <w:color w:val="000000" w:themeColor="text1"/>
          <w:sz w:val="22"/>
        </w:rPr>
        <w:t>Staff</w:t>
      </w:r>
      <w:r w:rsidR="007607B0" w:rsidRPr="00170D1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7607B0" w:rsidRPr="00170D18">
        <w:rPr>
          <w:color w:val="000000" w:themeColor="text1"/>
          <w:sz w:val="22"/>
        </w:rPr>
        <w:t>.</w:t>
      </w:r>
      <w:r w:rsidR="008176D5" w:rsidRPr="00170D18">
        <w:rPr>
          <w:color w:val="000000" w:themeColor="text1"/>
          <w:sz w:val="22"/>
        </w:rPr>
        <w:t>”</w:t>
      </w:r>
      <w:r w:rsidR="007607B0" w:rsidRPr="00170D18">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lastRenderedPageBreak/>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7A25DD">
        <w:rPr>
          <w:rFonts w:eastAsia="+mn-ea"/>
          <w:color w:val="000000" w:themeColor="text1"/>
          <w:kern w:val="24"/>
          <w:sz w:val="22"/>
        </w:rPr>
        <w:t>St Luke’s Hospice</w:t>
      </w:r>
      <w:r w:rsidR="00D54B2D">
        <w:rPr>
          <w:rFonts w:eastAsia="+mn-ea"/>
          <w:color w:val="000000" w:themeColor="text1"/>
          <w:kern w:val="24"/>
          <w:sz w:val="22"/>
        </w:rPr>
        <w:t>.</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7A25DD">
        <w:rPr>
          <w:rFonts w:eastAsia="+mn-ea"/>
          <w:color w:val="000000" w:themeColor="text1"/>
          <w:kern w:val="24"/>
          <w:sz w:val="22"/>
        </w:rPr>
        <w:t>Basildon</w:t>
      </w:r>
      <w:r w:rsidR="0048162E" w:rsidRPr="00170D18">
        <w:rPr>
          <w:rFonts w:eastAsia="Cambria"/>
          <w:color w:val="000000" w:themeColor="text1"/>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63" w:rsidRDefault="007C3763" w:rsidP="00963FFF">
      <w:r>
        <w:separator/>
      </w:r>
    </w:p>
  </w:endnote>
  <w:endnote w:type="continuationSeparator" w:id="0">
    <w:p w:rsidR="007C3763" w:rsidRDefault="007C3763"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63" w:rsidRDefault="007C3763" w:rsidP="00963FFF">
      <w:r>
        <w:separator/>
      </w:r>
    </w:p>
  </w:footnote>
  <w:footnote w:type="continuationSeparator" w:id="0">
    <w:p w:rsidR="007C3763" w:rsidRDefault="007C3763"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52"/>
    <w:rsid w:val="0004149D"/>
    <w:rsid w:val="00053C10"/>
    <w:rsid w:val="0006412D"/>
    <w:rsid w:val="00066D91"/>
    <w:rsid w:val="00070071"/>
    <w:rsid w:val="000D796B"/>
    <w:rsid w:val="000F0205"/>
    <w:rsid w:val="00170D18"/>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8048E"/>
    <w:rsid w:val="005C704E"/>
    <w:rsid w:val="005D4724"/>
    <w:rsid w:val="005E3855"/>
    <w:rsid w:val="005F14A1"/>
    <w:rsid w:val="00633DFE"/>
    <w:rsid w:val="00644C02"/>
    <w:rsid w:val="00646ADB"/>
    <w:rsid w:val="00651D61"/>
    <w:rsid w:val="00653F7B"/>
    <w:rsid w:val="00655902"/>
    <w:rsid w:val="00660D86"/>
    <w:rsid w:val="00671752"/>
    <w:rsid w:val="00693511"/>
    <w:rsid w:val="006C1E4F"/>
    <w:rsid w:val="00706B7A"/>
    <w:rsid w:val="00711F8A"/>
    <w:rsid w:val="00724273"/>
    <w:rsid w:val="00724885"/>
    <w:rsid w:val="007607B0"/>
    <w:rsid w:val="00782848"/>
    <w:rsid w:val="007924AA"/>
    <w:rsid w:val="007A25DD"/>
    <w:rsid w:val="007B2FED"/>
    <w:rsid w:val="007C3763"/>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B37E3E"/>
    <w:rsid w:val="00B572EE"/>
    <w:rsid w:val="00B701B4"/>
    <w:rsid w:val="00B75E95"/>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54B2D"/>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D6972"/>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B409"/>
  <w15:docId w15:val="{64874687-44E9-465A-AF38-AC51FE39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81063320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65433514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AC25-CC3C-42E6-A86E-610FBA8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2927</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Tkacz, Agnes</cp:lastModifiedBy>
  <cp:revision>3</cp:revision>
  <cp:lastPrinted>2013-09-02T08:56:00Z</cp:lastPrinted>
  <dcterms:created xsi:type="dcterms:W3CDTF">2017-08-17T10:22:00Z</dcterms:created>
  <dcterms:modified xsi:type="dcterms:W3CDTF">2017-09-04T10:30:00Z</dcterms:modified>
</cp:coreProperties>
</file>